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D" w:rsidRDefault="00C765E4" w:rsidP="00DD6F17">
      <w:pPr>
        <w:spacing w:after="0"/>
        <w:rPr>
          <w:lang w:val="ro-RO"/>
        </w:rPr>
      </w:pPr>
      <w:r>
        <w:rPr>
          <w:lang w:val="ro-RO"/>
        </w:rPr>
        <w:t>ANEXĂ LA HCL nr._______/2017</w:t>
      </w:r>
    </w:p>
    <w:p w:rsidR="00C765E4" w:rsidRDefault="00C765E4" w:rsidP="00DD6F17">
      <w:pPr>
        <w:spacing w:after="0"/>
        <w:rPr>
          <w:lang w:val="ro-RO"/>
        </w:rPr>
      </w:pPr>
    </w:p>
    <w:p w:rsidR="00E4204D" w:rsidRDefault="00E4204D" w:rsidP="00DD6F17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244"/>
        <w:gridCol w:w="952"/>
        <w:gridCol w:w="1631"/>
        <w:gridCol w:w="1418"/>
        <w:gridCol w:w="1559"/>
        <w:gridCol w:w="1418"/>
        <w:gridCol w:w="1417"/>
        <w:gridCol w:w="1586"/>
      </w:tblGrid>
      <w:tr w:rsidR="00C765E4" w:rsidTr="007A3BDC">
        <w:tc>
          <w:tcPr>
            <w:tcW w:w="1951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1244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Grad profesional </w:t>
            </w:r>
          </w:p>
        </w:tc>
        <w:tc>
          <w:tcPr>
            <w:tcW w:w="952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Nivelul </w:t>
            </w:r>
          </w:p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>studiilor</w:t>
            </w:r>
          </w:p>
        </w:tc>
        <w:tc>
          <w:tcPr>
            <w:tcW w:w="9029" w:type="dxa"/>
            <w:gridSpan w:val="6"/>
          </w:tcPr>
          <w:p w:rsidR="00C765E4" w:rsidRDefault="00E25380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Salariul de bază și coeficientul de ierarhizare</w:t>
            </w:r>
          </w:p>
          <w:p w:rsidR="00E25380" w:rsidRDefault="00E25380" w:rsidP="00AD0CDF">
            <w:pPr>
              <w:jc w:val="center"/>
              <w:rPr>
                <w:lang w:val="ro-RO"/>
              </w:rPr>
            </w:pPr>
          </w:p>
        </w:tc>
      </w:tr>
      <w:tr w:rsidR="00AD0CDF" w:rsidTr="004A54D4">
        <w:tc>
          <w:tcPr>
            <w:tcW w:w="1951" w:type="dxa"/>
          </w:tcPr>
          <w:p w:rsidR="00AD0CDF" w:rsidRDefault="00AD0CDF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FUNCȚII PUBLICE </w:t>
            </w:r>
          </w:p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9029" w:type="dxa"/>
            <w:gridSpan w:val="6"/>
          </w:tcPr>
          <w:p w:rsidR="00AD0CDF" w:rsidRDefault="00AD0CDF" w:rsidP="00DF0E75">
            <w:pPr>
              <w:jc w:val="center"/>
              <w:rPr>
                <w:lang w:val="ro-RO"/>
              </w:rPr>
            </w:pPr>
          </w:p>
        </w:tc>
      </w:tr>
      <w:tr w:rsidR="00AD0CDF" w:rsidTr="008912F6">
        <w:tc>
          <w:tcPr>
            <w:tcW w:w="1951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Secretar UAT </w:t>
            </w:r>
          </w:p>
        </w:tc>
        <w:tc>
          <w:tcPr>
            <w:tcW w:w="1244" w:type="dxa"/>
          </w:tcPr>
          <w:p w:rsidR="00AD0CDF" w:rsidRDefault="00AD0CDF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9029" w:type="dxa"/>
            <w:gridSpan w:val="6"/>
          </w:tcPr>
          <w:p w:rsidR="00AD0CDF" w:rsidRDefault="00AD0CDF" w:rsidP="00AD0CD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3,45</w:t>
            </w:r>
          </w:p>
          <w:p w:rsidR="00AD0CDF" w:rsidRDefault="00AD0CDF" w:rsidP="00AD0CDF">
            <w:pPr>
              <w:jc w:val="both"/>
              <w:rPr>
                <w:lang w:val="ro-RO"/>
              </w:rPr>
            </w:pPr>
          </w:p>
        </w:tc>
      </w:tr>
      <w:tr w:rsidR="00AD0CDF" w:rsidTr="00F92266">
        <w:tc>
          <w:tcPr>
            <w:tcW w:w="1951" w:type="dxa"/>
          </w:tcPr>
          <w:p w:rsidR="00AD0CDF" w:rsidRPr="00ED5C49" w:rsidRDefault="00AD0CDF" w:rsidP="00ED5C49"/>
        </w:tc>
        <w:tc>
          <w:tcPr>
            <w:tcW w:w="1244" w:type="dxa"/>
          </w:tcPr>
          <w:p w:rsidR="00AD0CDF" w:rsidRDefault="00AD0CDF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  <w:tc>
          <w:tcPr>
            <w:tcW w:w="6026" w:type="dxa"/>
            <w:gridSpan w:val="4"/>
            <w:tcBorders>
              <w:right w:val="nil"/>
            </w:tcBorders>
          </w:tcPr>
          <w:p w:rsidR="00AD0CDF" w:rsidRDefault="00AD0CDF" w:rsidP="00AD0CD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Gradația corespunzătoare tranșelor de vechime</w:t>
            </w:r>
          </w:p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  <w:tc>
          <w:tcPr>
            <w:tcW w:w="3003" w:type="dxa"/>
            <w:gridSpan w:val="2"/>
            <w:tcBorders>
              <w:left w:val="nil"/>
            </w:tcBorders>
          </w:tcPr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</w:tr>
      <w:tr w:rsidR="00B44D0E" w:rsidTr="007A3BDC">
        <w:tc>
          <w:tcPr>
            <w:tcW w:w="1951" w:type="dxa"/>
          </w:tcPr>
          <w:p w:rsidR="00B44D0E" w:rsidRDefault="00B44D0E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4D0E" w:rsidRDefault="00B44D0E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B44D0E" w:rsidRDefault="00B44D0E" w:rsidP="00DF0E75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F0E75" w:rsidTr="007A3BDC">
        <w:tc>
          <w:tcPr>
            <w:tcW w:w="1951" w:type="dxa"/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Auditor </w:t>
            </w:r>
          </w:p>
        </w:tc>
        <w:tc>
          <w:tcPr>
            <w:tcW w:w="1244" w:type="dxa"/>
          </w:tcPr>
          <w:p w:rsidR="00DF0E75" w:rsidRDefault="00DF0E75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DF0E7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2,87</w:t>
            </w:r>
          </w:p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3,02</w:t>
            </w:r>
          </w:p>
          <w:p w:rsidR="00DF0E75" w:rsidRDefault="00DF0E75" w:rsidP="00D61B62">
            <w:pPr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3,1</w:t>
            </w:r>
          </w:p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</w:tr>
      <w:tr w:rsidR="00DF0E75" w:rsidTr="007A3BDC">
        <w:tc>
          <w:tcPr>
            <w:tcW w:w="1951" w:type="dxa"/>
          </w:tcPr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DF0E75" w:rsidRDefault="00DF0E75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DF0E7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6312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2,68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2,69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2,82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3,03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</w:tr>
      <w:tr w:rsidR="006538A5" w:rsidTr="007A3BDC">
        <w:tc>
          <w:tcPr>
            <w:tcW w:w="1951" w:type="dxa"/>
          </w:tcPr>
          <w:p w:rsidR="006538A5" w:rsidRDefault="006538A5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6538A5" w:rsidRDefault="008943CE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asistent </w:t>
            </w:r>
          </w:p>
        </w:tc>
        <w:tc>
          <w:tcPr>
            <w:tcW w:w="952" w:type="dxa"/>
          </w:tcPr>
          <w:p w:rsidR="006538A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2,29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2,47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2,74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2,96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</w:tr>
      <w:tr w:rsidR="007A3BDC" w:rsidTr="007A3BDC">
        <w:tc>
          <w:tcPr>
            <w:tcW w:w="1951" w:type="dxa"/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Consilier , consilier juridic , expert , inspector </w:t>
            </w:r>
          </w:p>
        </w:tc>
        <w:tc>
          <w:tcPr>
            <w:tcW w:w="1244" w:type="dxa"/>
          </w:tcPr>
          <w:p w:rsidR="007A3BDC" w:rsidRDefault="007A3BDC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Superior </w:t>
            </w:r>
          </w:p>
        </w:tc>
        <w:tc>
          <w:tcPr>
            <w:tcW w:w="952" w:type="dxa"/>
          </w:tcPr>
          <w:p w:rsidR="007A3BDC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6D77D7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3,13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6AA1" w:rsidRDefault="00D26AA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3,21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A3BDC" w:rsidRDefault="00D26AA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</w:t>
            </w:r>
            <w:r w:rsidR="007A3BDC">
              <w:rPr>
                <w:lang w:val="ro-RO"/>
              </w:rPr>
              <w:t>3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</w:tr>
      <w:tr w:rsidR="007A3BDC" w:rsidTr="007A3BDC">
        <w:tc>
          <w:tcPr>
            <w:tcW w:w="1951" w:type="dxa"/>
          </w:tcPr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7A3BDC" w:rsidRDefault="007A3BDC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Principal </w:t>
            </w:r>
          </w:p>
        </w:tc>
        <w:tc>
          <w:tcPr>
            <w:tcW w:w="952" w:type="dxa"/>
          </w:tcPr>
          <w:p w:rsidR="007A3BDC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</w:t>
            </w:r>
            <w:r w:rsidR="00FF4AB2">
              <w:rPr>
                <w:lang w:val="ro-RO"/>
              </w:rPr>
              <w:t>5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FF4AB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2,78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AE0A66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2,84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A3BDC" w:rsidRDefault="00AE0A66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2,91</w:t>
            </w:r>
          </w:p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</w:tr>
      <w:tr w:rsidR="00996C93" w:rsidTr="007A3BDC">
        <w:tc>
          <w:tcPr>
            <w:tcW w:w="1951" w:type="dxa"/>
          </w:tcPr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996C93" w:rsidRDefault="00996C93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996C93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96C93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2,59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2,72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2,82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96C93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2,89</w:t>
            </w:r>
          </w:p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</w:tr>
      <w:tr w:rsidR="00C77BCE" w:rsidTr="007A3BDC">
        <w:tc>
          <w:tcPr>
            <w:tcW w:w="1951" w:type="dxa"/>
          </w:tcPr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C77BCE" w:rsidRDefault="00C77BCE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C77BCE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77BCE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4D1EDB">
              <w:rPr>
                <w:lang w:val="ro-RO"/>
              </w:rPr>
              <w:t>7</w:t>
            </w:r>
            <w:r>
              <w:rPr>
                <w:lang w:val="ro-RO"/>
              </w:rPr>
              <w:t>3</w:t>
            </w:r>
          </w:p>
          <w:p w:rsidR="00C77BCE" w:rsidRDefault="00C77BCE" w:rsidP="00B35A9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1,88</w:t>
            </w:r>
          </w:p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2,03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2,13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2,24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77BCE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521A9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521A9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521A9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2,92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</w:t>
            </w:r>
            <w:r w:rsidR="00616CB3">
              <w:rPr>
                <w:lang w:val="ro-RO"/>
              </w:rPr>
              <w:t>59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616CB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2,74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616CB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616CB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2,08</w:t>
            </w:r>
          </w:p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2,25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2,37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2,49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2,55</w:t>
            </w:r>
          </w:p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</w:tr>
      <w:tr w:rsidR="00B35A91" w:rsidTr="007A3BDC">
        <w:tc>
          <w:tcPr>
            <w:tcW w:w="1951" w:type="dxa"/>
          </w:tcPr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35A91" w:rsidRDefault="00B35A91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B35A91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1,63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1,85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1,95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</w:tr>
      <w:tr w:rsidR="006A64E5" w:rsidTr="007A3BDC">
        <w:tc>
          <w:tcPr>
            <w:tcW w:w="1951" w:type="dxa"/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</w:t>
            </w:r>
          </w:p>
        </w:tc>
        <w:tc>
          <w:tcPr>
            <w:tcW w:w="1244" w:type="dxa"/>
          </w:tcPr>
          <w:p w:rsidR="006A64E5" w:rsidRDefault="006A64E5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332187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2.23</w:t>
            </w:r>
          </w:p>
          <w:p w:rsidR="00332187" w:rsidRDefault="00332187" w:rsidP="00332187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A64E5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332187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2.01</w:t>
            </w:r>
          </w:p>
          <w:p w:rsidR="00332187" w:rsidRDefault="00332187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2,11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2,22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1,88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2,03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2,13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1,35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1,47</w:t>
            </w:r>
          </w:p>
          <w:p w:rsidR="00F4256F" w:rsidRDefault="00F4256F" w:rsidP="00F4256F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1,59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1,67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B44D0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PERSONAL CONTRACTUAL </w:t>
            </w: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AC0C88" w:rsidTr="007A3BDC">
        <w:tc>
          <w:tcPr>
            <w:tcW w:w="1951" w:type="dxa"/>
          </w:tcPr>
          <w:p w:rsidR="00AC0C88" w:rsidRDefault="005756D1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Consilier, consilier juridic , expert, inspector de specialitate , </w:t>
            </w:r>
          </w:p>
        </w:tc>
        <w:tc>
          <w:tcPr>
            <w:tcW w:w="1244" w:type="dxa"/>
          </w:tcPr>
          <w:p w:rsidR="00AC0C88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  <w:r w:rsidR="005756D1">
              <w:rPr>
                <w:lang w:val="ro-RO"/>
              </w:rPr>
              <w:t>rad IA</w:t>
            </w:r>
          </w:p>
        </w:tc>
        <w:tc>
          <w:tcPr>
            <w:tcW w:w="952" w:type="dxa"/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5756D1" w:rsidRDefault="005756D1" w:rsidP="006D77D7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2,92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2,99</w:t>
            </w:r>
          </w:p>
          <w:p w:rsidR="005756D1" w:rsidRDefault="005756D1" w:rsidP="00DF0E75">
            <w:pPr>
              <w:jc w:val="center"/>
              <w:rPr>
                <w:lang w:val="ro-RO"/>
              </w:rPr>
            </w:pPr>
          </w:p>
        </w:tc>
      </w:tr>
      <w:tr w:rsidR="005756D1" w:rsidTr="007A3BDC">
        <w:tc>
          <w:tcPr>
            <w:tcW w:w="1951" w:type="dxa"/>
          </w:tcPr>
          <w:p w:rsidR="005756D1" w:rsidRDefault="005756D1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5756D1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  <w:r w:rsidR="005756D1">
              <w:rPr>
                <w:lang w:val="ro-RO"/>
              </w:rPr>
              <w:t>rad I</w:t>
            </w:r>
          </w:p>
        </w:tc>
        <w:tc>
          <w:tcPr>
            <w:tcW w:w="952" w:type="dxa"/>
          </w:tcPr>
          <w:p w:rsidR="005756D1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5756D1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461A0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2.39</w:t>
            </w:r>
          </w:p>
          <w:p w:rsidR="00461A05" w:rsidRDefault="00461A0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2,51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2,63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C62EF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2,70</w:t>
            </w:r>
          </w:p>
          <w:p w:rsidR="00C62EFE" w:rsidRDefault="00C62EFE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5756D1" w:rsidRDefault="00C62EF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2,76</w:t>
            </w:r>
          </w:p>
          <w:p w:rsidR="00C62EFE" w:rsidRDefault="00C62EFE" w:rsidP="00DF0E75">
            <w:pPr>
              <w:jc w:val="center"/>
              <w:rPr>
                <w:lang w:val="ro-RO"/>
              </w:rPr>
            </w:pPr>
          </w:p>
        </w:tc>
      </w:tr>
      <w:tr w:rsidR="00C62EFE" w:rsidTr="007A3BDC">
        <w:tc>
          <w:tcPr>
            <w:tcW w:w="1951" w:type="dxa"/>
          </w:tcPr>
          <w:p w:rsidR="00C62EFE" w:rsidRDefault="00C62EFE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C62EFE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2EFE" w:rsidRDefault="00B722F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1,94</w:t>
            </w:r>
          </w:p>
          <w:p w:rsidR="00B722F3" w:rsidRDefault="00B722F3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2,19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2,36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2,42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</w:tr>
      <w:tr w:rsidR="00471F45" w:rsidTr="007A3BDC">
        <w:tc>
          <w:tcPr>
            <w:tcW w:w="1951" w:type="dxa"/>
          </w:tcPr>
          <w:p w:rsidR="00471F45" w:rsidRDefault="00471F45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71F45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Debutant </w:t>
            </w:r>
          </w:p>
        </w:tc>
        <w:tc>
          <w:tcPr>
            <w:tcW w:w="952" w:type="dxa"/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1,98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471F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2,08</w:t>
            </w:r>
          </w:p>
          <w:p w:rsidR="00471F45" w:rsidRDefault="00471F45" w:rsidP="00471F4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471F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2,14</w:t>
            </w:r>
          </w:p>
          <w:p w:rsidR="00471F45" w:rsidRDefault="00471F45" w:rsidP="00471F4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Referent, arhivar , bibliotecar  , </w:t>
            </w: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IA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2.34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</w:t>
            </w:r>
            <w:r w:rsidR="00AF11BB">
              <w:rPr>
                <w:lang w:val="ro-RO"/>
              </w:rPr>
              <w:t>2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1,92</w:t>
            </w:r>
          </w:p>
          <w:p w:rsidR="00461A05" w:rsidRDefault="00461A05" w:rsidP="00914C4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2,31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  <w:r w:rsidR="00914C48">
              <w:rPr>
                <w:lang w:val="ro-RO"/>
              </w:rPr>
              <w:t>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663587" w:rsidTr="007A3BDC">
        <w:tc>
          <w:tcPr>
            <w:tcW w:w="1951" w:type="dxa"/>
          </w:tcPr>
          <w:p w:rsidR="00663587" w:rsidRDefault="00663587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663587" w:rsidRDefault="00663587" w:rsidP="00152C10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1,35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1,47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1,59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1,67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2C084B" w:rsidP="00152C10">
            <w:pPr>
              <w:jc w:val="center"/>
              <w:rPr>
                <w:lang w:val="ro-RO"/>
              </w:rPr>
            </w:pP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1D462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Portar,  paznic, guard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Șofer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F419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  <w:tr w:rsidR="002C084B" w:rsidTr="00AA11DB">
        <w:trPr>
          <w:gridAfter w:val="5"/>
          <w:wAfter w:w="7398" w:type="dxa"/>
          <w:trHeight w:val="601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Șofer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2,41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Muncitor calificat </w:t>
            </w:r>
          </w:p>
        </w:tc>
        <w:tc>
          <w:tcPr>
            <w:tcW w:w="1244" w:type="dxa"/>
          </w:tcPr>
          <w:p w:rsidR="002C084B" w:rsidRDefault="002C084B" w:rsidP="00F21CCA">
            <w:pPr>
              <w:rPr>
                <w:lang w:val="ro-RO"/>
              </w:rPr>
            </w:pPr>
            <w:r>
              <w:rPr>
                <w:lang w:val="ro-RO"/>
              </w:rPr>
              <w:t xml:space="preserve">Grad </w:t>
            </w:r>
            <w:r w:rsidR="00F21CCA">
              <w:rPr>
                <w:lang w:val="ro-RO"/>
              </w:rPr>
              <w:t>IV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2,41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Muncitor necalificat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</w:tbl>
    <w:p w:rsidR="00C765E4" w:rsidRDefault="00C765E4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Primar </w:t>
      </w:r>
    </w:p>
    <w:p w:rsidR="00BF4E9E" w:rsidRPr="00C765E4" w:rsidRDefault="00BF4E9E" w:rsidP="00DD6F17">
      <w:pPr>
        <w:spacing w:after="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Bimbo Iosif </w:t>
      </w:r>
    </w:p>
    <w:sectPr w:rsidR="00BF4E9E" w:rsidRPr="00C765E4" w:rsidSect="00DD6F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F17"/>
    <w:rsid w:val="000515B1"/>
    <w:rsid w:val="000560DC"/>
    <w:rsid w:val="00067552"/>
    <w:rsid w:val="000A3B8B"/>
    <w:rsid w:val="00106312"/>
    <w:rsid w:val="001D4622"/>
    <w:rsid w:val="00213C04"/>
    <w:rsid w:val="00292F5E"/>
    <w:rsid w:val="002C084B"/>
    <w:rsid w:val="002C236D"/>
    <w:rsid w:val="00306045"/>
    <w:rsid w:val="00332187"/>
    <w:rsid w:val="003D6D1C"/>
    <w:rsid w:val="00415B7D"/>
    <w:rsid w:val="004339A5"/>
    <w:rsid w:val="00440B44"/>
    <w:rsid w:val="0045681F"/>
    <w:rsid w:val="00461A05"/>
    <w:rsid w:val="0046708D"/>
    <w:rsid w:val="00471F45"/>
    <w:rsid w:val="004B3B1D"/>
    <w:rsid w:val="004D1EDB"/>
    <w:rsid w:val="004D5298"/>
    <w:rsid w:val="004E0FF9"/>
    <w:rsid w:val="00501794"/>
    <w:rsid w:val="00521A92"/>
    <w:rsid w:val="005756D1"/>
    <w:rsid w:val="005826DB"/>
    <w:rsid w:val="0059277F"/>
    <w:rsid w:val="00596227"/>
    <w:rsid w:val="005E174F"/>
    <w:rsid w:val="00616CB3"/>
    <w:rsid w:val="006538A5"/>
    <w:rsid w:val="00663587"/>
    <w:rsid w:val="006A64E5"/>
    <w:rsid w:val="006D77D7"/>
    <w:rsid w:val="006E02A5"/>
    <w:rsid w:val="00702632"/>
    <w:rsid w:val="00744A75"/>
    <w:rsid w:val="00760371"/>
    <w:rsid w:val="007A3BDC"/>
    <w:rsid w:val="007B3C45"/>
    <w:rsid w:val="0084400B"/>
    <w:rsid w:val="008943CE"/>
    <w:rsid w:val="008C15F8"/>
    <w:rsid w:val="008C5CE9"/>
    <w:rsid w:val="00914C48"/>
    <w:rsid w:val="0093153D"/>
    <w:rsid w:val="00996C93"/>
    <w:rsid w:val="00A767F0"/>
    <w:rsid w:val="00AA11DB"/>
    <w:rsid w:val="00AC0C88"/>
    <w:rsid w:val="00AD0CDF"/>
    <w:rsid w:val="00AE0A66"/>
    <w:rsid w:val="00AF11BB"/>
    <w:rsid w:val="00AF3980"/>
    <w:rsid w:val="00B35A91"/>
    <w:rsid w:val="00B4124B"/>
    <w:rsid w:val="00B44D0E"/>
    <w:rsid w:val="00B64754"/>
    <w:rsid w:val="00B722F3"/>
    <w:rsid w:val="00B819DC"/>
    <w:rsid w:val="00BA6A04"/>
    <w:rsid w:val="00BC2AB4"/>
    <w:rsid w:val="00BF4DE1"/>
    <w:rsid w:val="00BF4E9E"/>
    <w:rsid w:val="00C62EFE"/>
    <w:rsid w:val="00C765E4"/>
    <w:rsid w:val="00C77BCE"/>
    <w:rsid w:val="00C85CFF"/>
    <w:rsid w:val="00D26AA1"/>
    <w:rsid w:val="00D61B62"/>
    <w:rsid w:val="00DB5190"/>
    <w:rsid w:val="00DD5F03"/>
    <w:rsid w:val="00DD6F17"/>
    <w:rsid w:val="00DF0E75"/>
    <w:rsid w:val="00DF68BB"/>
    <w:rsid w:val="00E25380"/>
    <w:rsid w:val="00E4204D"/>
    <w:rsid w:val="00E50AC4"/>
    <w:rsid w:val="00E8223D"/>
    <w:rsid w:val="00ED19AF"/>
    <w:rsid w:val="00ED5C49"/>
    <w:rsid w:val="00F009A4"/>
    <w:rsid w:val="00F02101"/>
    <w:rsid w:val="00F21CCA"/>
    <w:rsid w:val="00F263F5"/>
    <w:rsid w:val="00F4192F"/>
    <w:rsid w:val="00F4256F"/>
    <w:rsid w:val="00FB39AD"/>
    <w:rsid w:val="00FF2AE3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E10C-CF24-4F0A-B522-7205F14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229</cp:revision>
  <cp:lastPrinted>2017-07-25T08:26:00Z</cp:lastPrinted>
  <dcterms:created xsi:type="dcterms:W3CDTF">2017-07-19T06:34:00Z</dcterms:created>
  <dcterms:modified xsi:type="dcterms:W3CDTF">2017-12-12T12:38:00Z</dcterms:modified>
</cp:coreProperties>
</file>