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50" w:rsidRPr="00282E82" w:rsidRDefault="009E2250" w:rsidP="009E225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 xml:space="preserve">CONSILIUL LOCAL AL COMUNEI  LIVADA                                </w:t>
      </w:r>
    </w:p>
    <w:p w:rsidR="009E2250" w:rsidRPr="00282E82" w:rsidRDefault="009E2250" w:rsidP="009E225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 xml:space="preserve">JUDEŢUL ARAD                                                                               </w:t>
      </w:r>
    </w:p>
    <w:p w:rsidR="009E2250" w:rsidRPr="00282E82" w:rsidRDefault="009E2250" w:rsidP="009E2250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E2250" w:rsidRPr="00282E82" w:rsidRDefault="005C11F3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9E2250" w:rsidRPr="00282E82" w:rsidRDefault="009E2250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HOTĂRÂREA NR.</w:t>
      </w:r>
      <w:r w:rsidR="005C11F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2250" w:rsidRPr="00282E82" w:rsidRDefault="005C11F3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 w:rsidR="009E2250" w:rsidRPr="00282E8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2250" w:rsidRPr="00282E82" w:rsidRDefault="009E2250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Privind stabilirea numărului de asistenţi pers</w:t>
      </w:r>
      <w:r w:rsidR="005C11F3">
        <w:rPr>
          <w:rFonts w:ascii="Times New Roman" w:hAnsi="Times New Roman" w:cs="Times New Roman"/>
          <w:sz w:val="28"/>
          <w:szCs w:val="28"/>
          <w:lang w:val="ro-RO"/>
        </w:rPr>
        <w:t>onali pentru anul 2018</w:t>
      </w:r>
    </w:p>
    <w:p w:rsidR="009E2250" w:rsidRPr="00282E82" w:rsidRDefault="009E2250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E2250" w:rsidRPr="00282E82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Consiliul local Livada, judeţul Arad, avănd în vedere:</w:t>
      </w:r>
    </w:p>
    <w:p w:rsidR="009E2250" w:rsidRPr="00282E82" w:rsidRDefault="009E2250" w:rsidP="009E22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-    expunerea de motive a primarului comunei Livada, jud.Arad</w:t>
      </w:r>
    </w:p>
    <w:p w:rsidR="009E2250" w:rsidRPr="00282E82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 xml:space="preserve">-   prevederile art. 6 alin.2 din Anexa la  Hotărârea nr. 427/2001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metodologice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obligatiile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asistentului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personal al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persoanei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cu handicap, cu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:rsidR="009E2250" w:rsidRPr="00282E82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282E82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proofErr w:type="gramEnd"/>
      <w:r w:rsidRPr="00282E8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50" w:rsidRPr="00282E82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2250" w:rsidRPr="00282E82" w:rsidRDefault="009E2250" w:rsidP="009E22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În temeiul art. 45 alin.1 din Legea nr.215/2001 a administratiei publice locale, republicată, cu modificările şi completările ulterioare</w:t>
      </w:r>
    </w:p>
    <w:p w:rsidR="009E2250" w:rsidRPr="00282E82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E2250" w:rsidRPr="00282E82" w:rsidRDefault="009E2250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HOTĂRĂŞTE</w:t>
      </w:r>
    </w:p>
    <w:p w:rsidR="009E2250" w:rsidRPr="00282E82" w:rsidRDefault="009E2250" w:rsidP="009E22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E2250" w:rsidRPr="00282E82" w:rsidRDefault="009E2250" w:rsidP="009E22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Art. 1  Se stabileşte numărul asistenţilor personali din  comuna  Livada, astfel :</w:t>
      </w:r>
    </w:p>
    <w:p w:rsidR="009E2250" w:rsidRPr="00282E82" w:rsidRDefault="009E2250" w:rsidP="009E22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>în anul 201</w:t>
      </w:r>
      <w:r w:rsidR="005C11F3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282E82">
        <w:rPr>
          <w:rFonts w:ascii="Times New Roman" w:hAnsi="Times New Roman" w:cs="Times New Roman"/>
          <w:sz w:val="28"/>
          <w:szCs w:val="28"/>
          <w:lang w:val="ro-RO"/>
        </w:rPr>
        <w:t xml:space="preserve">  se aprobă un număr de 21 de posturi de asistenţi personali</w:t>
      </w:r>
    </w:p>
    <w:p w:rsidR="009E2250" w:rsidRPr="00282E82" w:rsidRDefault="009E2250" w:rsidP="009E2250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proofErr w:type="gramStart"/>
      <w:r w:rsidRPr="00282E82">
        <w:rPr>
          <w:rFonts w:ascii="Times New Roman" w:hAnsi="Times New Roman" w:cs="Times New Roman"/>
          <w:sz w:val="28"/>
          <w:szCs w:val="28"/>
        </w:rPr>
        <w:t xml:space="preserve">Art.2 Cu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ducerea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indeplinire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numeste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d-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Todoran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Mirela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, inspector cu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aparatul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2250" w:rsidRPr="00282E82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</w:rPr>
        <w:t xml:space="preserve">      Art. 3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cu:</w:t>
      </w:r>
    </w:p>
    <w:p w:rsidR="009E2250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82E82"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sociala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Prim</w:t>
      </w:r>
      <w:r w:rsidRPr="00282E82">
        <w:rPr>
          <w:rFonts w:ascii="Times New Roman" w:hAnsi="Times New Roman" w:cs="Times New Roman"/>
          <w:sz w:val="28"/>
          <w:szCs w:val="28"/>
          <w:lang w:val="ro-RO"/>
        </w:rPr>
        <w:t>ăriei comunei Livada</w:t>
      </w:r>
    </w:p>
    <w:p w:rsidR="009E2250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Arad</w:t>
      </w:r>
    </w:p>
    <w:p w:rsidR="009E2250" w:rsidRPr="00282E82" w:rsidRDefault="009E2250" w:rsidP="009E2250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50" w:rsidRPr="00282E82" w:rsidRDefault="009E2250" w:rsidP="009E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Contrasemnează</w:t>
      </w:r>
      <w:proofErr w:type="spellEnd"/>
    </w:p>
    <w:p w:rsidR="009E2250" w:rsidRPr="00282E82" w:rsidRDefault="00032D06" w:rsidP="009E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250" w:rsidRPr="00282E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E2250" w:rsidRPr="00282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9E2250" w:rsidRPr="00282E82">
        <w:rPr>
          <w:rFonts w:ascii="Times New Roman" w:hAnsi="Times New Roman" w:cs="Times New Roman"/>
          <w:sz w:val="28"/>
          <w:szCs w:val="28"/>
        </w:rPr>
        <w:t>Secretar</w:t>
      </w:r>
      <w:proofErr w:type="spellEnd"/>
    </w:p>
    <w:p w:rsidR="009E2250" w:rsidRPr="00282E82" w:rsidRDefault="009E2250" w:rsidP="009E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r w:rsidR="00032D0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Bimbo Iosif  </w:t>
      </w:r>
      <w:r w:rsidRPr="00282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C11F3">
        <w:rPr>
          <w:rFonts w:ascii="Times New Roman" w:hAnsi="Times New Roman" w:cs="Times New Roman"/>
          <w:sz w:val="28"/>
          <w:szCs w:val="28"/>
        </w:rPr>
        <w:t xml:space="preserve">      </w:t>
      </w:r>
      <w:r w:rsidRPr="00282E8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E82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282E82">
        <w:rPr>
          <w:rFonts w:ascii="Times New Roman" w:hAnsi="Times New Roman" w:cs="Times New Roman"/>
          <w:sz w:val="28"/>
          <w:szCs w:val="28"/>
        </w:rPr>
        <w:t xml:space="preserve"> Nadia  </w:t>
      </w:r>
    </w:p>
    <w:p w:rsidR="009E2250" w:rsidRPr="00282E82" w:rsidRDefault="009E2250" w:rsidP="009E2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E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9E2250" w:rsidRPr="00C83C16" w:rsidRDefault="009E2250" w:rsidP="009E2250">
      <w:pPr>
        <w:spacing w:after="0"/>
        <w:jc w:val="both"/>
        <w:rPr>
          <w:sz w:val="26"/>
          <w:szCs w:val="26"/>
        </w:rPr>
      </w:pPr>
      <w:r w:rsidRPr="00282E8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2E82">
        <w:rPr>
          <w:rFonts w:ascii="Times New Roman" w:hAnsi="Times New Roman" w:cs="Times New Roman"/>
          <w:sz w:val="28"/>
          <w:szCs w:val="28"/>
        </w:rPr>
        <w:tab/>
      </w:r>
      <w:r w:rsidRPr="00282E82">
        <w:rPr>
          <w:rFonts w:ascii="Times New Roman" w:hAnsi="Times New Roman" w:cs="Times New Roman"/>
          <w:sz w:val="28"/>
          <w:szCs w:val="28"/>
        </w:rPr>
        <w:tab/>
      </w:r>
      <w:r w:rsidRPr="00282E82">
        <w:rPr>
          <w:rFonts w:ascii="Times New Roman" w:hAnsi="Times New Roman" w:cs="Times New Roman"/>
          <w:sz w:val="28"/>
          <w:szCs w:val="28"/>
        </w:rPr>
        <w:tab/>
      </w:r>
      <w:r w:rsidRPr="00282E82">
        <w:rPr>
          <w:rFonts w:ascii="Times New Roman" w:hAnsi="Times New Roman" w:cs="Times New Roman"/>
          <w:sz w:val="28"/>
          <w:szCs w:val="28"/>
        </w:rPr>
        <w:tab/>
      </w:r>
      <w:r w:rsidRPr="00282E82">
        <w:rPr>
          <w:rFonts w:ascii="Times New Roman" w:hAnsi="Times New Roman" w:cs="Times New Roman"/>
          <w:sz w:val="28"/>
          <w:szCs w:val="28"/>
        </w:rPr>
        <w:tab/>
      </w:r>
      <w:r w:rsidRPr="00282E82">
        <w:rPr>
          <w:rFonts w:ascii="Times New Roman" w:hAnsi="Times New Roman" w:cs="Times New Roman"/>
          <w:sz w:val="28"/>
          <w:szCs w:val="28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</w:p>
    <w:p w:rsidR="009E2250" w:rsidRPr="000B7B4B" w:rsidRDefault="009E2250" w:rsidP="009E2250">
      <w:pPr>
        <w:spacing w:after="0"/>
        <w:jc w:val="both"/>
        <w:rPr>
          <w:sz w:val="26"/>
          <w:szCs w:val="26"/>
        </w:rPr>
      </w:pP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  <w:r w:rsidRPr="00C83C16">
        <w:rPr>
          <w:sz w:val="26"/>
          <w:szCs w:val="26"/>
        </w:rPr>
        <w:tab/>
      </w:r>
    </w:p>
    <w:p w:rsidR="009E2250" w:rsidRPr="00C83C16" w:rsidRDefault="009E2250" w:rsidP="009E2250">
      <w:pPr>
        <w:spacing w:after="0"/>
        <w:jc w:val="both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  <w:r w:rsidRPr="00C83C16">
        <w:rPr>
          <w:sz w:val="26"/>
          <w:szCs w:val="26"/>
          <w:lang w:val="ro-RO"/>
        </w:rPr>
        <w:t>EXPUNERE DE MOTIVE</w:t>
      </w: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both"/>
        <w:rPr>
          <w:sz w:val="26"/>
          <w:szCs w:val="26"/>
          <w:lang w:val="ro-RO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  <w:r w:rsidRPr="00C83C16">
        <w:rPr>
          <w:sz w:val="26"/>
          <w:szCs w:val="26"/>
          <w:lang w:val="ro-RO"/>
        </w:rPr>
        <w:t>Având în vedere art. 6 alin.2 din</w:t>
      </w:r>
      <w:r>
        <w:rPr>
          <w:sz w:val="26"/>
          <w:szCs w:val="26"/>
          <w:lang w:val="ro-RO"/>
        </w:rPr>
        <w:t xml:space="preserve"> Anexa la</w:t>
      </w:r>
      <w:r w:rsidRPr="00C83C16">
        <w:rPr>
          <w:sz w:val="26"/>
          <w:szCs w:val="26"/>
          <w:lang w:val="ro-RO"/>
        </w:rPr>
        <w:t xml:space="preserve"> Hotărârea nr. 427/2001 </w:t>
      </w:r>
      <w:proofErr w:type="spellStart"/>
      <w:r w:rsidRPr="00C83C16">
        <w:rPr>
          <w:sz w:val="26"/>
          <w:szCs w:val="26"/>
        </w:rPr>
        <w:t>pentru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aprobarea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Normelor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metodologice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privind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conditiile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incadrare</w:t>
      </w:r>
      <w:proofErr w:type="spellEnd"/>
      <w:r w:rsidRPr="00C83C16">
        <w:rPr>
          <w:sz w:val="26"/>
          <w:szCs w:val="26"/>
        </w:rPr>
        <w:t xml:space="preserve">, </w:t>
      </w:r>
      <w:proofErr w:type="spellStart"/>
      <w:r w:rsidRPr="00C83C16">
        <w:rPr>
          <w:sz w:val="26"/>
          <w:szCs w:val="26"/>
        </w:rPr>
        <w:t>drepturile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si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obligatiile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asistentului</w:t>
      </w:r>
      <w:proofErr w:type="spellEnd"/>
      <w:r w:rsidRPr="00C83C16">
        <w:rPr>
          <w:sz w:val="26"/>
          <w:szCs w:val="26"/>
        </w:rPr>
        <w:t xml:space="preserve"> personal al </w:t>
      </w:r>
      <w:proofErr w:type="spellStart"/>
      <w:r w:rsidRPr="00C83C16">
        <w:rPr>
          <w:sz w:val="26"/>
          <w:szCs w:val="26"/>
        </w:rPr>
        <w:t>persoanei</w:t>
      </w:r>
      <w:proofErr w:type="spellEnd"/>
      <w:r w:rsidRPr="00C83C16">
        <w:rPr>
          <w:sz w:val="26"/>
          <w:szCs w:val="26"/>
        </w:rPr>
        <w:t xml:space="preserve"> cu handicap  care </w:t>
      </w:r>
      <w:proofErr w:type="spellStart"/>
      <w:r w:rsidRPr="00C83C16">
        <w:rPr>
          <w:sz w:val="26"/>
          <w:szCs w:val="26"/>
        </w:rPr>
        <w:t>prevede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obligativitatea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aprobării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anuale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către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consiliul</w:t>
      </w:r>
      <w:proofErr w:type="spellEnd"/>
      <w:r w:rsidRPr="00C83C16">
        <w:rPr>
          <w:sz w:val="26"/>
          <w:szCs w:val="26"/>
        </w:rPr>
        <w:t xml:space="preserve"> local al </w:t>
      </w:r>
      <w:proofErr w:type="spellStart"/>
      <w:r w:rsidRPr="00C83C16">
        <w:rPr>
          <w:sz w:val="26"/>
          <w:szCs w:val="26"/>
        </w:rPr>
        <w:t>numărului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asistenti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personali</w:t>
      </w:r>
      <w:proofErr w:type="spellEnd"/>
      <w:r w:rsidRPr="00C83C16">
        <w:rPr>
          <w:sz w:val="26"/>
          <w:szCs w:val="26"/>
        </w:rPr>
        <w:t xml:space="preserve">, </w:t>
      </w:r>
      <w:proofErr w:type="spellStart"/>
      <w:r w:rsidRPr="00C83C16">
        <w:rPr>
          <w:sz w:val="26"/>
          <w:szCs w:val="26"/>
        </w:rPr>
        <w:t>propun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aprobarea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pentru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anul</w:t>
      </w:r>
      <w:proofErr w:type="spellEnd"/>
      <w:r w:rsidRPr="00C83C16">
        <w:rPr>
          <w:sz w:val="26"/>
          <w:szCs w:val="26"/>
        </w:rPr>
        <w:t xml:space="preserve"> 201</w:t>
      </w:r>
      <w:r w:rsidR="005C11F3">
        <w:rPr>
          <w:sz w:val="26"/>
          <w:szCs w:val="26"/>
        </w:rPr>
        <w:t>8</w:t>
      </w:r>
      <w:r w:rsidRPr="00C83C16">
        <w:rPr>
          <w:sz w:val="26"/>
          <w:szCs w:val="26"/>
        </w:rPr>
        <w:t xml:space="preserve"> a </w:t>
      </w:r>
      <w:proofErr w:type="spellStart"/>
      <w:r w:rsidRPr="00C83C16">
        <w:rPr>
          <w:sz w:val="26"/>
          <w:szCs w:val="26"/>
        </w:rPr>
        <w:t>unui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număr</w:t>
      </w:r>
      <w:proofErr w:type="spellEnd"/>
      <w:r w:rsidRPr="00C83C16">
        <w:rPr>
          <w:sz w:val="26"/>
          <w:szCs w:val="26"/>
        </w:rPr>
        <w:t xml:space="preserve"> de 21 de </w:t>
      </w:r>
      <w:proofErr w:type="spellStart"/>
      <w:r w:rsidRPr="00C83C16">
        <w:rPr>
          <w:sz w:val="26"/>
          <w:szCs w:val="26"/>
        </w:rPr>
        <w:t>posturi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asistenţi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personali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pentru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comuna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Livada</w:t>
      </w:r>
      <w:proofErr w:type="spellEnd"/>
      <w:r w:rsidRPr="00C83C16">
        <w:rPr>
          <w:sz w:val="26"/>
          <w:szCs w:val="26"/>
        </w:rPr>
        <w:t>.</w:t>
      </w: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center"/>
        <w:rPr>
          <w:sz w:val="26"/>
          <w:szCs w:val="26"/>
        </w:rPr>
      </w:pPr>
      <w:proofErr w:type="spellStart"/>
      <w:r w:rsidRPr="00C83C16">
        <w:rPr>
          <w:sz w:val="26"/>
          <w:szCs w:val="26"/>
        </w:rPr>
        <w:t>Primar</w:t>
      </w:r>
      <w:proofErr w:type="spellEnd"/>
      <w:r w:rsidRPr="00C83C16">
        <w:rPr>
          <w:sz w:val="26"/>
          <w:szCs w:val="26"/>
        </w:rPr>
        <w:t>,</w:t>
      </w: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Bimbo </w:t>
      </w:r>
      <w:proofErr w:type="spellStart"/>
      <w:r>
        <w:rPr>
          <w:sz w:val="26"/>
          <w:szCs w:val="26"/>
        </w:rPr>
        <w:t>Iosif</w:t>
      </w:r>
      <w:proofErr w:type="spellEnd"/>
    </w:p>
    <w:p w:rsidR="009E2250" w:rsidRPr="00D401B5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Raport de specialitate</w:t>
      </w: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center"/>
        <w:rPr>
          <w:sz w:val="26"/>
          <w:szCs w:val="26"/>
          <w:lang w:val="ro-RO"/>
        </w:rPr>
      </w:pPr>
    </w:p>
    <w:p w:rsidR="009E2250" w:rsidRPr="00C83C16" w:rsidRDefault="009E2250" w:rsidP="009E2250">
      <w:pPr>
        <w:spacing w:after="0"/>
        <w:jc w:val="both"/>
        <w:rPr>
          <w:sz w:val="26"/>
          <w:szCs w:val="26"/>
          <w:lang w:val="ro-RO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  <w:r w:rsidRPr="00C83C16">
        <w:rPr>
          <w:sz w:val="26"/>
          <w:szCs w:val="26"/>
          <w:lang w:val="ro-RO"/>
        </w:rPr>
        <w:t xml:space="preserve">Având în vedere art. 6 alin.2 din </w:t>
      </w:r>
      <w:r>
        <w:rPr>
          <w:sz w:val="26"/>
          <w:szCs w:val="26"/>
          <w:lang w:val="ro-RO"/>
        </w:rPr>
        <w:t xml:space="preserve">Anexa la </w:t>
      </w:r>
      <w:r w:rsidRPr="00C83C16">
        <w:rPr>
          <w:sz w:val="26"/>
          <w:szCs w:val="26"/>
          <w:lang w:val="ro-RO"/>
        </w:rPr>
        <w:t xml:space="preserve">Hotărârea nr. 427/2001 </w:t>
      </w:r>
      <w:proofErr w:type="spellStart"/>
      <w:r w:rsidRPr="00C83C16">
        <w:rPr>
          <w:sz w:val="26"/>
          <w:szCs w:val="26"/>
        </w:rPr>
        <w:t>pentru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aprobarea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Normelor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metodologice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privind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conditiile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incadrare</w:t>
      </w:r>
      <w:proofErr w:type="spellEnd"/>
      <w:r w:rsidRPr="00C83C16">
        <w:rPr>
          <w:sz w:val="26"/>
          <w:szCs w:val="26"/>
        </w:rPr>
        <w:t xml:space="preserve">, </w:t>
      </w:r>
      <w:proofErr w:type="spellStart"/>
      <w:r w:rsidRPr="00C83C16">
        <w:rPr>
          <w:sz w:val="26"/>
          <w:szCs w:val="26"/>
        </w:rPr>
        <w:t>drepturile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si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obligatiile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asistentului</w:t>
      </w:r>
      <w:proofErr w:type="spellEnd"/>
      <w:r w:rsidRPr="00C83C16">
        <w:rPr>
          <w:sz w:val="26"/>
          <w:szCs w:val="26"/>
        </w:rPr>
        <w:t xml:space="preserve"> personal al </w:t>
      </w:r>
      <w:proofErr w:type="spellStart"/>
      <w:r w:rsidRPr="00C83C16">
        <w:rPr>
          <w:sz w:val="26"/>
          <w:szCs w:val="26"/>
        </w:rPr>
        <w:t>persoanei</w:t>
      </w:r>
      <w:proofErr w:type="spellEnd"/>
      <w:r w:rsidRPr="00C83C16">
        <w:rPr>
          <w:sz w:val="26"/>
          <w:szCs w:val="26"/>
        </w:rPr>
        <w:t xml:space="preserve"> cu handicap  care </w:t>
      </w:r>
      <w:proofErr w:type="spellStart"/>
      <w:r w:rsidRPr="00C83C16">
        <w:rPr>
          <w:sz w:val="26"/>
          <w:szCs w:val="26"/>
        </w:rPr>
        <w:t>prevede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obligativitatea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aprobării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anuale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către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consiliul</w:t>
      </w:r>
      <w:proofErr w:type="spellEnd"/>
      <w:r w:rsidRPr="00C83C16">
        <w:rPr>
          <w:sz w:val="26"/>
          <w:szCs w:val="26"/>
        </w:rPr>
        <w:t xml:space="preserve"> local al </w:t>
      </w:r>
      <w:proofErr w:type="spellStart"/>
      <w:r w:rsidRPr="00C83C16">
        <w:rPr>
          <w:sz w:val="26"/>
          <w:szCs w:val="26"/>
        </w:rPr>
        <w:t>numărului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asistenti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personali</w:t>
      </w:r>
      <w:proofErr w:type="spellEnd"/>
      <w:r w:rsidRPr="00C83C16">
        <w:rPr>
          <w:sz w:val="26"/>
          <w:szCs w:val="26"/>
        </w:rPr>
        <w:t xml:space="preserve">, </w:t>
      </w:r>
      <w:proofErr w:type="spellStart"/>
      <w:r w:rsidRPr="00C83C16">
        <w:rPr>
          <w:sz w:val="26"/>
          <w:szCs w:val="26"/>
        </w:rPr>
        <w:t>propun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aprobarea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pentru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anul</w:t>
      </w:r>
      <w:proofErr w:type="spellEnd"/>
      <w:r w:rsidRPr="00C83C16">
        <w:rPr>
          <w:sz w:val="26"/>
          <w:szCs w:val="26"/>
        </w:rPr>
        <w:t xml:space="preserve"> 201</w:t>
      </w:r>
      <w:r w:rsidR="005C11F3">
        <w:rPr>
          <w:sz w:val="26"/>
          <w:szCs w:val="26"/>
        </w:rPr>
        <w:t>8</w:t>
      </w:r>
      <w:r w:rsidRPr="00C83C16">
        <w:rPr>
          <w:sz w:val="26"/>
          <w:szCs w:val="26"/>
        </w:rPr>
        <w:t xml:space="preserve"> a </w:t>
      </w:r>
      <w:proofErr w:type="spellStart"/>
      <w:r w:rsidRPr="00C83C16">
        <w:rPr>
          <w:sz w:val="26"/>
          <w:szCs w:val="26"/>
        </w:rPr>
        <w:t>unui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număr</w:t>
      </w:r>
      <w:proofErr w:type="spellEnd"/>
      <w:r w:rsidRPr="00C83C16">
        <w:rPr>
          <w:sz w:val="26"/>
          <w:szCs w:val="26"/>
        </w:rPr>
        <w:t xml:space="preserve"> de 21 de </w:t>
      </w:r>
      <w:proofErr w:type="spellStart"/>
      <w:r w:rsidRPr="00C83C16">
        <w:rPr>
          <w:sz w:val="26"/>
          <w:szCs w:val="26"/>
        </w:rPr>
        <w:t>posturi</w:t>
      </w:r>
      <w:proofErr w:type="spellEnd"/>
      <w:r w:rsidRPr="00C83C16">
        <w:rPr>
          <w:sz w:val="26"/>
          <w:szCs w:val="26"/>
        </w:rPr>
        <w:t xml:space="preserve"> de </w:t>
      </w:r>
      <w:proofErr w:type="spellStart"/>
      <w:r w:rsidRPr="00C83C16">
        <w:rPr>
          <w:sz w:val="26"/>
          <w:szCs w:val="26"/>
        </w:rPr>
        <w:t>asistenţi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personali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pentru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comuna</w:t>
      </w:r>
      <w:proofErr w:type="spellEnd"/>
      <w:r w:rsidRPr="00C83C16">
        <w:rPr>
          <w:sz w:val="26"/>
          <w:szCs w:val="26"/>
        </w:rPr>
        <w:t xml:space="preserve"> </w:t>
      </w:r>
      <w:proofErr w:type="spellStart"/>
      <w:r w:rsidRPr="00C83C16">
        <w:rPr>
          <w:sz w:val="26"/>
          <w:szCs w:val="26"/>
        </w:rPr>
        <w:t>Livada</w:t>
      </w:r>
      <w:proofErr w:type="spellEnd"/>
      <w:r w:rsidRPr="00C83C16">
        <w:rPr>
          <w:sz w:val="26"/>
          <w:szCs w:val="26"/>
        </w:rPr>
        <w:t>.</w:t>
      </w: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both"/>
        <w:rPr>
          <w:sz w:val="26"/>
          <w:szCs w:val="26"/>
        </w:rPr>
      </w:pPr>
    </w:p>
    <w:p w:rsidR="009E2250" w:rsidRPr="00C83C16" w:rsidRDefault="009E2250" w:rsidP="009E2250">
      <w:pPr>
        <w:autoSpaceDE w:val="0"/>
        <w:autoSpaceDN w:val="0"/>
        <w:adjustRightInd w:val="0"/>
        <w:spacing w:after="0"/>
        <w:ind w:firstLine="360"/>
        <w:jc w:val="center"/>
        <w:rPr>
          <w:sz w:val="26"/>
          <w:szCs w:val="26"/>
        </w:rPr>
      </w:pPr>
    </w:p>
    <w:p w:rsidR="009E2250" w:rsidRDefault="009E2250" w:rsidP="009E2250">
      <w:pPr>
        <w:autoSpaceDE w:val="0"/>
        <w:autoSpaceDN w:val="0"/>
        <w:adjustRightInd w:val="0"/>
        <w:spacing w:after="0"/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Intocmit</w:t>
      </w:r>
      <w:proofErr w:type="spellEnd"/>
      <w:r>
        <w:rPr>
          <w:sz w:val="26"/>
          <w:szCs w:val="26"/>
        </w:rPr>
        <w:t>,</w:t>
      </w:r>
    </w:p>
    <w:p w:rsidR="009E2250" w:rsidRPr="006552C7" w:rsidRDefault="009E2250" w:rsidP="009E2250">
      <w:pPr>
        <w:autoSpaceDE w:val="0"/>
        <w:autoSpaceDN w:val="0"/>
        <w:adjustRightInd w:val="0"/>
        <w:spacing w:after="0"/>
        <w:ind w:firstLine="360"/>
        <w:jc w:val="center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</w:rPr>
        <w:t>Insp.Mirela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Todoran</w:t>
      </w:r>
      <w:proofErr w:type="spellEnd"/>
    </w:p>
    <w:p w:rsidR="009E2250" w:rsidRPr="00D401B5" w:rsidRDefault="009E2250" w:rsidP="009E2250">
      <w:pPr>
        <w:spacing w:after="0"/>
        <w:jc w:val="both"/>
        <w:rPr>
          <w:rFonts w:ascii="Garamond" w:hAnsi="Garamond"/>
          <w:lang w:val="ro-RO"/>
        </w:rPr>
      </w:pPr>
    </w:p>
    <w:p w:rsidR="009E2250" w:rsidRPr="00AE76AC" w:rsidRDefault="009E2250" w:rsidP="009E2250">
      <w:pPr>
        <w:spacing w:after="0"/>
        <w:jc w:val="both"/>
        <w:rPr>
          <w:sz w:val="26"/>
          <w:szCs w:val="26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D553E" w:rsidRDefault="006D553E" w:rsidP="006D55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6D553E" w:rsidRDefault="006D553E" w:rsidP="006D553E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6D553E" w:rsidRDefault="006D553E" w:rsidP="006D553E">
      <w:pPr>
        <w:spacing w:after="0"/>
      </w:pPr>
    </w:p>
    <w:p w:rsidR="006D553E" w:rsidRDefault="006D553E" w:rsidP="006D553E">
      <w:pPr>
        <w:spacing w:after="0"/>
      </w:pPr>
    </w:p>
    <w:p w:rsidR="006D553E" w:rsidRDefault="006D553E" w:rsidP="006D553E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6D553E" w:rsidRDefault="006D553E" w:rsidP="006D553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6D553E" w:rsidRDefault="006D553E" w:rsidP="006D553E">
      <w:pPr>
        <w:spacing w:after="0"/>
        <w:jc w:val="center"/>
        <w:rPr>
          <w:sz w:val="28"/>
          <w:szCs w:val="28"/>
        </w:rPr>
      </w:pPr>
    </w:p>
    <w:p w:rsidR="006D553E" w:rsidRDefault="006D553E" w:rsidP="006D553E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cu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  </w:t>
      </w:r>
      <w:r w:rsidRPr="00282E82">
        <w:rPr>
          <w:rFonts w:ascii="Times New Roman" w:hAnsi="Times New Roman" w:cs="Times New Roman"/>
          <w:sz w:val="28"/>
          <w:szCs w:val="28"/>
          <w:lang w:val="ro-RO"/>
        </w:rPr>
        <w:t>stabilirea numărului de asistenţi pers</w:t>
      </w:r>
      <w:r>
        <w:rPr>
          <w:rFonts w:ascii="Times New Roman" w:hAnsi="Times New Roman" w:cs="Times New Roman"/>
          <w:sz w:val="28"/>
          <w:szCs w:val="28"/>
          <w:lang w:val="ro-RO"/>
        </w:rPr>
        <w:t>onali pentru anul 2018</w:t>
      </w:r>
    </w:p>
    <w:p w:rsidR="006D553E" w:rsidRDefault="006D553E" w:rsidP="006D553E">
      <w:pPr>
        <w:spacing w:after="0" w:line="360" w:lineRule="atLeast"/>
        <w:jc w:val="center"/>
        <w:rPr>
          <w:rFonts w:cstheme="minorHAnsi"/>
          <w:color w:val="333333"/>
          <w:sz w:val="28"/>
          <w:szCs w:val="28"/>
          <w:lang w:val="ro-RO"/>
        </w:rPr>
      </w:pPr>
    </w:p>
    <w:p w:rsidR="006D553E" w:rsidRDefault="006D553E" w:rsidP="006D553E">
      <w:pPr>
        <w:spacing w:after="0"/>
        <w:jc w:val="center"/>
        <w:rPr>
          <w:sz w:val="28"/>
          <w:szCs w:val="28"/>
        </w:rPr>
      </w:pPr>
    </w:p>
    <w:p w:rsidR="006D553E" w:rsidRDefault="006D553E" w:rsidP="006D553E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6D553E" w:rsidRDefault="006D553E" w:rsidP="006D553E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6D553E" w:rsidRDefault="006D553E" w:rsidP="006D553E">
      <w:pPr>
        <w:spacing w:after="0"/>
        <w:jc w:val="both"/>
        <w:rPr>
          <w:rFonts w:cstheme="minorHAnsi"/>
          <w:sz w:val="28"/>
          <w:szCs w:val="28"/>
        </w:rPr>
      </w:pPr>
    </w:p>
    <w:p w:rsidR="006D553E" w:rsidRDefault="006D553E" w:rsidP="006D553E">
      <w:pPr>
        <w:spacing w:after="0" w:line="360" w:lineRule="atLeast"/>
        <w:ind w:firstLine="720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cu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</w:t>
      </w:r>
      <w:r>
        <w:rPr>
          <w:rFonts w:cstheme="minorHAnsi"/>
          <w:b/>
          <w:sz w:val="28"/>
          <w:szCs w:val="28"/>
        </w:rPr>
        <w:t xml:space="preserve"> </w:t>
      </w:r>
      <w:r w:rsidRPr="00282E82">
        <w:rPr>
          <w:rFonts w:ascii="Times New Roman" w:hAnsi="Times New Roman" w:cs="Times New Roman"/>
          <w:sz w:val="28"/>
          <w:szCs w:val="28"/>
          <w:lang w:val="ro-RO"/>
        </w:rPr>
        <w:t>stabilirea numărului de asistenţi pers</w:t>
      </w:r>
      <w:r>
        <w:rPr>
          <w:rFonts w:ascii="Times New Roman" w:hAnsi="Times New Roman" w:cs="Times New Roman"/>
          <w:sz w:val="28"/>
          <w:szCs w:val="28"/>
          <w:lang w:val="ro-RO"/>
        </w:rPr>
        <w:t>onali pentru anul 2018</w:t>
      </w:r>
      <w:r>
        <w:rPr>
          <w:rFonts w:cstheme="minorHAnsi"/>
          <w:color w:val="333333"/>
          <w:sz w:val="28"/>
          <w:szCs w:val="28"/>
          <w:lang w:val="ro-RO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  <w:proofErr w:type="gramEnd"/>
    </w:p>
    <w:p w:rsidR="006D553E" w:rsidRDefault="006D553E" w:rsidP="006D553E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6D553E" w:rsidRDefault="006D553E" w:rsidP="006D553E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6D553E" w:rsidRDefault="006D553E" w:rsidP="006D553E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6D553E" w:rsidRDefault="006D553E" w:rsidP="006D553E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6D553E" w:rsidRDefault="006D553E" w:rsidP="006D553E">
      <w:pPr>
        <w:spacing w:after="0"/>
      </w:pPr>
    </w:p>
    <w:p w:rsidR="006D553E" w:rsidRDefault="006D553E" w:rsidP="006D553E"/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E2250" w:rsidRDefault="009E2250" w:rsidP="009E2250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BC099B" w:rsidRDefault="00BC099B" w:rsidP="009E2250">
      <w:pPr>
        <w:spacing w:after="0"/>
      </w:pPr>
    </w:p>
    <w:sectPr w:rsidR="00BC099B" w:rsidSect="005E70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2250"/>
    <w:rsid w:val="00032D06"/>
    <w:rsid w:val="005C11F3"/>
    <w:rsid w:val="005E700D"/>
    <w:rsid w:val="006D553E"/>
    <w:rsid w:val="009E2250"/>
    <w:rsid w:val="00BC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7069-E4EB-414F-80DE-2B29692D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11</cp:revision>
  <dcterms:created xsi:type="dcterms:W3CDTF">2018-01-29T08:47:00Z</dcterms:created>
  <dcterms:modified xsi:type="dcterms:W3CDTF">2018-02-01T09:56:00Z</dcterms:modified>
</cp:coreProperties>
</file>